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D35F53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РЕШЕНИЕ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35F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115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 w:rsidR="00D35F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33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8.12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</w:t>
      </w:r>
      <w:proofErr w:type="gramStart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A3C" w:rsidRPr="00160E5B" w:rsidRDefault="0044411B" w:rsidP="0016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5B5A3C" w:rsidRPr="0089362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117EC" w:rsidRPr="00893622">
        <w:rPr>
          <w:rFonts w:ascii="Arial" w:eastAsia="Times New Roman" w:hAnsi="Arial" w:cs="Arial"/>
          <w:sz w:val="24"/>
          <w:szCs w:val="24"/>
          <w:lang w:eastAsia="ru-RU"/>
        </w:rPr>
        <w:t>целях приведения в соответствие с действующим федеральным законодательством</w:t>
      </w:r>
      <w:r w:rsidR="005B5A3C" w:rsidRPr="008936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411B" w:rsidRPr="00BC57BD" w:rsidRDefault="0044411B" w:rsidP="00737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718DF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C641F1" w:rsidRDefault="00F57E4B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gramStart"/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>принятый</w:t>
      </w:r>
      <w:proofErr w:type="gramEnd"/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</w:t>
      </w:r>
      <w:proofErr w:type="spellStart"/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="00213D45" w:rsidRPr="00B718DF"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="00BC57BD"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13D45" w:rsidRPr="00B718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F6C" w:rsidRPr="00B718DF" w:rsidRDefault="00112F6C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8DF" w:rsidRDefault="00B718DF" w:rsidP="00B718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B718DF" w:rsidRDefault="00B718DF" w:rsidP="00A32D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 xml:space="preserve">а) часть 1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743" w:rsidRPr="004D56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A0E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4D5606">
        <w:rPr>
          <w:rFonts w:ascii="Arial" w:hAnsi="Arial" w:cs="Arial"/>
          <w:sz w:val="24"/>
          <w:szCs w:val="24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D5606">
        <w:rPr>
          <w:rFonts w:ascii="Arial" w:hAnsi="Arial" w:cs="Arial"/>
          <w:sz w:val="24"/>
          <w:szCs w:val="24"/>
        </w:rPr>
        <w:t xml:space="preserve"> района могут </w:t>
      </w:r>
      <w:proofErr w:type="gramStart"/>
      <w:r w:rsidRPr="004D5606">
        <w:rPr>
          <w:rFonts w:ascii="Arial" w:hAnsi="Arial" w:cs="Arial"/>
          <w:sz w:val="24"/>
          <w:szCs w:val="24"/>
        </w:rPr>
        <w:t>проводится</w:t>
      </w:r>
      <w:proofErr w:type="gramEnd"/>
      <w:r w:rsidRPr="004D5606">
        <w:rPr>
          <w:rFonts w:ascii="Arial" w:hAnsi="Arial" w:cs="Arial"/>
          <w:sz w:val="24"/>
          <w:szCs w:val="24"/>
        </w:rPr>
        <w:t xml:space="preserve"> собрания граждан.»</w:t>
      </w:r>
      <w:r w:rsidR="006D7CF3" w:rsidRPr="004D5606">
        <w:rPr>
          <w:rFonts w:ascii="Arial" w:hAnsi="Arial" w:cs="Arial"/>
          <w:sz w:val="24"/>
          <w:szCs w:val="24"/>
        </w:rPr>
        <w:t>;</w:t>
      </w:r>
    </w:p>
    <w:p w:rsidR="00B718DF" w:rsidRPr="004D5606" w:rsidRDefault="00B718DF" w:rsidP="00A32D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Start"/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."; </w:t>
      </w:r>
      <w:proofErr w:type="gramEnd"/>
    </w:p>
    <w:p w:rsidR="00112F6C" w:rsidRPr="004D5606" w:rsidRDefault="00112F6C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6BE" w:rsidRPr="004D5606" w:rsidRDefault="00460A37" w:rsidP="00F966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дополнить </w:t>
      </w:r>
      <w:r w:rsidRPr="004D5606">
        <w:rPr>
          <w:rFonts w:ascii="Arial" w:hAnsi="Arial" w:cs="Arial"/>
          <w:bCs/>
          <w:sz w:val="24"/>
          <w:szCs w:val="24"/>
        </w:rPr>
        <w:t>статьей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1</w:t>
      </w:r>
      <w:r w:rsidRPr="004D5606">
        <w:rPr>
          <w:rFonts w:ascii="Arial" w:hAnsi="Arial" w:cs="Arial"/>
          <w:bCs/>
          <w:sz w:val="24"/>
          <w:szCs w:val="24"/>
        </w:rPr>
        <w:t xml:space="preserve">6.1.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следующего содержания: </w:t>
      </w:r>
    </w:p>
    <w:p w:rsidR="00460A37" w:rsidRPr="004D5606" w:rsidRDefault="00FC5743" w:rsidP="006D7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ab/>
      </w:r>
      <w:r w:rsidR="006E2BD8" w:rsidRPr="004D5606">
        <w:rPr>
          <w:rFonts w:ascii="Arial" w:hAnsi="Arial" w:cs="Arial"/>
          <w:bCs/>
          <w:sz w:val="24"/>
          <w:szCs w:val="24"/>
        </w:rPr>
        <w:t>«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Статья 16.1 </w:t>
      </w:r>
      <w:r w:rsidR="00460A37" w:rsidRPr="004D5606">
        <w:rPr>
          <w:rFonts w:ascii="Arial" w:hAnsi="Arial" w:cs="Arial"/>
          <w:bCs/>
          <w:sz w:val="24"/>
          <w:szCs w:val="24"/>
        </w:rPr>
        <w:t>Инициативные проекты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в </w:t>
      </w:r>
      <w:r w:rsidR="00F966B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proofErr w:type="spellStart"/>
      <w:r w:rsidR="00FC5743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C5743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, на которой могут реализовываться инициативные проекты, устанавливается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Думы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66B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0" w:name="Par5"/>
      <w:bookmarkEnd w:id="0"/>
      <w:r w:rsidRPr="004D5606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FC5743" w:rsidRPr="004D5606">
        <w:rPr>
          <w:rFonts w:ascii="Arial" w:hAnsi="Arial" w:cs="Arial"/>
          <w:bCs/>
          <w:sz w:val="24"/>
          <w:szCs w:val="24"/>
        </w:rPr>
        <w:t xml:space="preserve"> 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proofErr w:type="spellStart"/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51738B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51738B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51738B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51738B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Администрацию </w:t>
      </w:r>
      <w:proofErr w:type="spellStart"/>
      <w:r w:rsidR="00FC5743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C5743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0E0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580E0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60A37" w:rsidRPr="004D5606" w:rsidRDefault="00A61F1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Нормативным правовым актом Думы </w:t>
      </w:r>
      <w:proofErr w:type="spellStart"/>
      <w:r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="00460A37" w:rsidRPr="004D5606">
        <w:rPr>
          <w:rFonts w:ascii="Arial" w:hAnsi="Arial" w:cs="Arial"/>
          <w:bCs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дминистрацию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 xml:space="preserve">Информация о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в течение трех рабочих дней со дня внесения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и должна содержать сведения, указанные в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а также об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инициаторах проекта.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 Одновременно граждане информируются о возможности представления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A61F1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61F17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291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957291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достигшие шестнадцатилетнего возраста. 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19"/>
      <w:bookmarkEnd w:id="1"/>
      <w:r w:rsidRPr="004D5606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дминистрацией </w:t>
      </w:r>
      <w:proofErr w:type="spellStart"/>
      <w:r w:rsidR="00052D11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052D11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дминистрация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2D11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052D11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22"/>
      <w:bookmarkEnd w:id="2"/>
      <w:r w:rsidRPr="004D5606">
        <w:rPr>
          <w:rFonts w:ascii="Arial" w:hAnsi="Arial" w:cs="Arial"/>
          <w:bCs/>
          <w:sz w:val="24"/>
          <w:szCs w:val="24"/>
        </w:rPr>
        <w:t xml:space="preserve">7. </w:t>
      </w:r>
      <w:r w:rsidR="00CA496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proofErr w:type="spellStart"/>
      <w:r w:rsidR="00CA4961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CA4961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</w:t>
      </w:r>
      <w:r w:rsidR="00957291" w:rsidRPr="004D5606">
        <w:rPr>
          <w:rFonts w:ascii="Arial" w:hAnsi="Arial" w:cs="Arial"/>
          <w:bCs/>
          <w:sz w:val="24"/>
          <w:szCs w:val="24"/>
        </w:rPr>
        <w:t>У</w:t>
      </w:r>
      <w:r w:rsidRPr="004D5606">
        <w:rPr>
          <w:rFonts w:ascii="Arial" w:hAnsi="Arial" w:cs="Arial"/>
          <w:bCs/>
          <w:sz w:val="24"/>
          <w:szCs w:val="24"/>
        </w:rPr>
        <w:t xml:space="preserve">ставу </w:t>
      </w:r>
      <w:proofErr w:type="spellStart"/>
      <w:r w:rsidR="00CA4961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CA4961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7291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957291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необходимых полномочий и прав;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7"/>
      <w:bookmarkEnd w:id="3"/>
      <w:r w:rsidRPr="004D5606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9"/>
      <w:bookmarkEnd w:id="4"/>
      <w:r w:rsidRPr="004D5606">
        <w:rPr>
          <w:rFonts w:ascii="Arial" w:hAnsi="Arial" w:cs="Arial"/>
          <w:bCs/>
          <w:sz w:val="24"/>
          <w:szCs w:val="24"/>
        </w:rPr>
        <w:t xml:space="preserve">8. </w:t>
      </w:r>
      <w:r w:rsidR="000A1DD6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proofErr w:type="spellStart"/>
      <w:r w:rsidR="000A1DD6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0A1DD6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вправе, а в случае, предусмотренном </w:t>
      </w:r>
      <w:hyperlink w:anchor="Par27" w:history="1">
        <w:r w:rsidRPr="004D5606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30"/>
      <w:bookmarkEnd w:id="5"/>
      <w:r w:rsidRPr="004D5606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. В этом случае требования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4D5606">
          <w:rPr>
            <w:rFonts w:ascii="Arial" w:hAnsi="Arial" w:cs="Arial"/>
            <w:bCs/>
            <w:sz w:val="24"/>
            <w:szCs w:val="24"/>
          </w:rPr>
          <w:t>6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4D5606">
          <w:rPr>
            <w:rFonts w:ascii="Arial" w:hAnsi="Arial" w:cs="Arial"/>
            <w:bCs/>
            <w:sz w:val="24"/>
            <w:szCs w:val="24"/>
          </w:rPr>
          <w:t>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4D5606">
          <w:rPr>
            <w:rFonts w:ascii="Arial" w:hAnsi="Arial" w:cs="Arial"/>
            <w:bCs/>
            <w:sz w:val="24"/>
            <w:szCs w:val="24"/>
          </w:rPr>
          <w:t>8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4D5606">
          <w:rPr>
            <w:rFonts w:ascii="Arial" w:hAnsi="Arial" w:cs="Arial"/>
            <w:bCs/>
            <w:sz w:val="24"/>
            <w:szCs w:val="24"/>
          </w:rPr>
          <w:t>9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4D5606">
          <w:rPr>
            <w:rFonts w:ascii="Arial" w:hAnsi="Arial" w:cs="Arial"/>
            <w:bCs/>
            <w:sz w:val="24"/>
            <w:szCs w:val="24"/>
          </w:rPr>
          <w:t>11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4D5606">
          <w:rPr>
            <w:rFonts w:ascii="Arial" w:hAnsi="Arial" w:cs="Arial"/>
            <w:bCs/>
            <w:sz w:val="24"/>
            <w:szCs w:val="24"/>
          </w:rPr>
          <w:t>12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2"/>
      <w:bookmarkEnd w:id="6"/>
      <w:r w:rsidRPr="004D5606">
        <w:rPr>
          <w:rFonts w:ascii="Arial" w:hAnsi="Arial" w:cs="Arial"/>
          <w:bCs/>
          <w:sz w:val="24"/>
          <w:szCs w:val="24"/>
        </w:rPr>
        <w:t>11. В случае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>,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 если в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содержанию приоритетных проблем,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3"/>
      <w:bookmarkEnd w:id="7"/>
      <w:r w:rsidRPr="004D5606">
        <w:rPr>
          <w:rFonts w:ascii="Arial" w:hAnsi="Arial" w:cs="Arial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25225" w:rsidRPr="004D5606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25225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D5606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5FCE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B5FCE" w:rsidRPr="004D5606">
        <w:rPr>
          <w:rFonts w:ascii="Arial" w:hAnsi="Arial" w:cs="Arial"/>
          <w:bCs/>
          <w:sz w:val="24"/>
          <w:szCs w:val="24"/>
        </w:rPr>
        <w:t xml:space="preserve">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D76609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76609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"Интернет". Отчет </w:t>
      </w:r>
      <w:r w:rsidR="00D76609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D76609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76609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D76609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76609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</w:t>
      </w:r>
      <w:r w:rsidR="006E2BD8" w:rsidRPr="004D5606">
        <w:rPr>
          <w:rFonts w:ascii="Arial" w:hAnsi="Arial" w:cs="Arial"/>
          <w:bCs/>
          <w:sz w:val="24"/>
          <w:szCs w:val="24"/>
        </w:rPr>
        <w:t>ализации инициативного проекта</w:t>
      </w:r>
      <w:proofErr w:type="gramStart"/>
      <w:r w:rsidR="006E2BD8" w:rsidRPr="004D5606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AF68B2" w:rsidRPr="004D5606" w:rsidRDefault="00AF68B2" w:rsidP="00463B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508" w:rsidRPr="004D5606" w:rsidRDefault="00CA3508" w:rsidP="006D7C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20</w:t>
      </w:r>
      <w:r w:rsidR="00A32D7E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A3508" w:rsidRPr="004D5606" w:rsidRDefault="00CA3508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часть 2 дополнить </w:t>
      </w:r>
      <w:r w:rsidR="00F301A7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CA3508" w:rsidRPr="004D5606" w:rsidRDefault="00CA3508" w:rsidP="00F3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F301A7" w:rsidRPr="004D560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301A7" w:rsidRPr="004D5606">
        <w:rPr>
          <w:rFonts w:ascii="Arial" w:hAnsi="Arial" w:cs="Arial"/>
          <w:bCs/>
          <w:sz w:val="24"/>
          <w:szCs w:val="24"/>
        </w:rPr>
        <w:t xml:space="preserve"> района </w:t>
      </w:r>
      <w:r w:rsidRPr="004D5606">
        <w:rPr>
          <w:rFonts w:ascii="Arial" w:hAnsi="Arial" w:cs="Arial"/>
          <w:bCs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D5606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C204BE" w:rsidRPr="004D5606" w:rsidRDefault="00C204BE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б) часть 3 дополнить пунктом 3) следующего содержания:</w:t>
      </w:r>
    </w:p>
    <w:p w:rsidR="00C204BE" w:rsidRPr="004D5606" w:rsidRDefault="00C204BE" w:rsidP="00C20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«3) жителей </w:t>
      </w:r>
      <w:proofErr w:type="spellStart"/>
      <w:r w:rsidR="00F301A7"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301A7" w:rsidRPr="004D5606">
        <w:rPr>
          <w:rFonts w:ascii="Arial" w:hAnsi="Arial" w:cs="Arial"/>
          <w:sz w:val="24"/>
          <w:szCs w:val="24"/>
        </w:rPr>
        <w:t xml:space="preserve"> района</w:t>
      </w:r>
      <w:r w:rsidRPr="004D5606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D5606">
        <w:rPr>
          <w:rFonts w:ascii="Arial" w:hAnsi="Arial" w:cs="Arial"/>
          <w:sz w:val="24"/>
          <w:szCs w:val="24"/>
        </w:rPr>
        <w:t>.»;</w:t>
      </w:r>
      <w:proofErr w:type="gramEnd"/>
    </w:p>
    <w:p w:rsidR="00AB14D7" w:rsidRPr="004D5606" w:rsidRDefault="00AB14D7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в) част</w:t>
      </w:r>
      <w:r w:rsidR="00F301A7" w:rsidRPr="004D5606">
        <w:rPr>
          <w:rFonts w:ascii="Arial" w:hAnsi="Arial" w:cs="Arial"/>
          <w:sz w:val="24"/>
          <w:szCs w:val="24"/>
        </w:rPr>
        <w:t>ь</w:t>
      </w:r>
      <w:r w:rsidRPr="004D5606">
        <w:rPr>
          <w:rFonts w:ascii="Arial" w:hAnsi="Arial" w:cs="Arial"/>
          <w:sz w:val="24"/>
          <w:szCs w:val="24"/>
        </w:rPr>
        <w:t xml:space="preserve"> 5 изложить в следующей редакции:</w:t>
      </w:r>
    </w:p>
    <w:p w:rsidR="002E0B14" w:rsidRPr="004D5606" w:rsidRDefault="00E75F8C" w:rsidP="00E75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hAnsi="Arial" w:cs="Arial"/>
          <w:sz w:val="24"/>
          <w:szCs w:val="24"/>
        </w:rPr>
        <w:t xml:space="preserve">         </w:t>
      </w:r>
      <w:r w:rsidR="00AB14D7" w:rsidRPr="004D5606">
        <w:rPr>
          <w:rFonts w:ascii="Arial" w:hAnsi="Arial" w:cs="Arial"/>
          <w:sz w:val="24"/>
          <w:szCs w:val="24"/>
        </w:rPr>
        <w:t>«</w:t>
      </w:r>
      <w:r w:rsidR="002E0B14" w:rsidRPr="004D5606">
        <w:rPr>
          <w:rFonts w:ascii="Arial" w:hAnsi="Arial" w:cs="Arial"/>
          <w:sz w:val="24"/>
          <w:szCs w:val="24"/>
        </w:rPr>
        <w:t>5.</w:t>
      </w:r>
      <w:r w:rsidR="0046335D">
        <w:rPr>
          <w:rFonts w:ascii="Arial" w:hAnsi="Arial" w:cs="Arial"/>
          <w:sz w:val="24"/>
          <w:szCs w:val="24"/>
        </w:rPr>
        <w:t xml:space="preserve"> </w:t>
      </w:r>
      <w:r w:rsidR="00AB14D7" w:rsidRPr="004D5606">
        <w:rPr>
          <w:rFonts w:ascii="Arial" w:hAnsi="Arial" w:cs="Arial"/>
          <w:sz w:val="24"/>
          <w:szCs w:val="24"/>
        </w:rPr>
        <w:t xml:space="preserve">Решение о назначении опроса граждан принимается Думой </w:t>
      </w:r>
      <w:proofErr w:type="spellStart"/>
      <w:r w:rsidR="00AB14D7"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B14D7" w:rsidRPr="004D5606">
        <w:rPr>
          <w:rFonts w:ascii="Arial" w:hAnsi="Arial" w:cs="Arial"/>
          <w:sz w:val="24"/>
          <w:szCs w:val="24"/>
        </w:rPr>
        <w:t xml:space="preserve"> района. Для проведения опроса граждан может использоваться официальный сайт </w:t>
      </w:r>
      <w:r w:rsidR="00C73005" w:rsidRPr="004D560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73005"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3005" w:rsidRPr="004D5606">
        <w:rPr>
          <w:rFonts w:ascii="Arial" w:hAnsi="Arial" w:cs="Arial"/>
          <w:sz w:val="24"/>
          <w:szCs w:val="24"/>
        </w:rPr>
        <w:t xml:space="preserve"> района </w:t>
      </w:r>
      <w:r w:rsidR="00AB14D7" w:rsidRPr="004D560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  <w:r w:rsidR="00C73005" w:rsidRPr="004D5606">
        <w:rPr>
          <w:rFonts w:ascii="Arial" w:hAnsi="Arial" w:cs="Arial"/>
          <w:sz w:val="24"/>
          <w:szCs w:val="24"/>
        </w:rPr>
        <w:t xml:space="preserve"> </w:t>
      </w:r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В нормативном правовом акте Думы </w:t>
      </w:r>
      <w:proofErr w:type="spellStart"/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о назначении опроса граждан устанавливаются: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1) дата и сроки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06">
        <w:rPr>
          <w:rFonts w:ascii="Arial" w:eastAsia="Times New Roman" w:hAnsi="Arial" w:cs="Arial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3) методика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4) форма опросного листа;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минимальная численность жителей  </w:t>
      </w:r>
      <w:proofErr w:type="spellStart"/>
      <w:r w:rsidRPr="004D560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 участвующих в опросе;</w:t>
      </w:r>
    </w:p>
    <w:p w:rsidR="00112F6C" w:rsidRPr="004D5606" w:rsidRDefault="00A32D7E" w:rsidP="00112F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6)</w:t>
      </w:r>
      <w:r w:rsidR="0046335D">
        <w:rPr>
          <w:rFonts w:ascii="Arial" w:hAnsi="Arial" w:cs="Arial"/>
          <w:sz w:val="24"/>
          <w:szCs w:val="24"/>
        </w:rPr>
        <w:t xml:space="preserve"> </w:t>
      </w:r>
      <w:r w:rsidRPr="004D5606">
        <w:rPr>
          <w:rFonts w:ascii="Arial" w:hAnsi="Arial" w:cs="Arial"/>
          <w:sz w:val="24"/>
          <w:szCs w:val="24"/>
        </w:rPr>
        <w:t>порядок идентификации участников опроса в случае проведения опроса граждан с исп</w:t>
      </w:r>
      <w:r w:rsidR="003C26BD">
        <w:rPr>
          <w:rFonts w:ascii="Arial" w:hAnsi="Arial" w:cs="Arial"/>
          <w:sz w:val="24"/>
          <w:szCs w:val="24"/>
        </w:rPr>
        <w:t xml:space="preserve">ользованием официального сайта </w:t>
      </w:r>
      <w:r w:rsidRPr="004D560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D5606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</w:t>
      </w:r>
      <w:proofErr w:type="gramStart"/>
      <w:r w:rsidRPr="004D5606">
        <w:rPr>
          <w:rFonts w:ascii="Arial" w:hAnsi="Arial" w:cs="Arial"/>
          <w:sz w:val="24"/>
          <w:szCs w:val="24"/>
        </w:rPr>
        <w:t>.»</w:t>
      </w:r>
      <w:proofErr w:type="gramEnd"/>
      <w:r w:rsidRPr="004D5606">
        <w:rPr>
          <w:rFonts w:ascii="Arial" w:hAnsi="Arial" w:cs="Arial"/>
          <w:sz w:val="24"/>
          <w:szCs w:val="24"/>
        </w:rPr>
        <w:t>;</w:t>
      </w:r>
      <w:r w:rsidRPr="004D5606">
        <w:rPr>
          <w:rFonts w:ascii="Arial" w:hAnsi="Arial" w:cs="Arial"/>
          <w:sz w:val="24"/>
          <w:szCs w:val="24"/>
        </w:rPr>
        <w:tab/>
      </w:r>
    </w:p>
    <w:p w:rsidR="00D37465" w:rsidRPr="004D5606" w:rsidRDefault="00112F6C" w:rsidP="0011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г</w:t>
      </w:r>
      <w:r w:rsidR="00A32D7E" w:rsidRPr="004D5606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="00A32D7E" w:rsidRPr="004D5606">
          <w:rPr>
            <w:rFonts w:ascii="Arial" w:hAnsi="Arial" w:cs="Arial"/>
            <w:sz w:val="24"/>
            <w:szCs w:val="24"/>
          </w:rPr>
          <w:t>пункт 1 части 7</w:t>
        </w:r>
      </w:hyperlink>
      <w:r w:rsidR="00A32D7E" w:rsidRPr="004D5606">
        <w:rPr>
          <w:rFonts w:ascii="Arial" w:hAnsi="Arial" w:cs="Arial"/>
          <w:sz w:val="24"/>
          <w:szCs w:val="24"/>
        </w:rPr>
        <w:t xml:space="preserve"> дополнить словами «или жителей </w:t>
      </w:r>
      <w:proofErr w:type="spellStart"/>
      <w:r w:rsidR="00A32D7E" w:rsidRPr="004D560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32D7E" w:rsidRPr="004D5606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D37465" w:rsidRPr="004D5606">
        <w:rPr>
          <w:rFonts w:ascii="Arial" w:hAnsi="Arial" w:cs="Arial"/>
          <w:sz w:val="24"/>
          <w:szCs w:val="24"/>
        </w:rPr>
        <w:t>.</w:t>
      </w:r>
      <w:r w:rsidR="00A32D7E" w:rsidRPr="004D5606">
        <w:rPr>
          <w:rFonts w:ascii="Arial" w:hAnsi="Arial" w:cs="Arial"/>
          <w:sz w:val="24"/>
          <w:szCs w:val="24"/>
        </w:rPr>
        <w:t>»;</w:t>
      </w:r>
      <w:proofErr w:type="gramEnd"/>
    </w:p>
    <w:p w:rsidR="00F226EE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2541" w:rsidRPr="0046335D" w:rsidRDefault="00F226EE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335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12541" w:rsidRPr="0046335D">
        <w:rPr>
          <w:rFonts w:ascii="Arial" w:eastAsia="Calibri" w:hAnsi="Arial" w:cs="Arial"/>
          <w:sz w:val="24"/>
          <w:szCs w:val="24"/>
        </w:rPr>
        <w:t xml:space="preserve"> в </w:t>
      </w:r>
      <w:hyperlink r:id="rId11" w:history="1">
        <w:r w:rsidR="00912541" w:rsidRPr="0046335D">
          <w:rPr>
            <w:rFonts w:ascii="Arial" w:eastAsia="Calibri" w:hAnsi="Arial" w:cs="Arial"/>
            <w:sz w:val="24"/>
            <w:szCs w:val="24"/>
          </w:rPr>
          <w:t xml:space="preserve">статье </w:t>
        </w:r>
      </w:hyperlink>
      <w:r w:rsidR="00912541" w:rsidRPr="0046335D">
        <w:rPr>
          <w:rFonts w:ascii="Arial" w:eastAsia="Calibri" w:hAnsi="Arial" w:cs="Arial"/>
          <w:sz w:val="24"/>
          <w:szCs w:val="24"/>
        </w:rPr>
        <w:t>21.1:</w:t>
      </w:r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eastAsia="Calibri" w:hAnsi="Arial" w:cs="Arial"/>
          <w:sz w:val="24"/>
          <w:szCs w:val="24"/>
        </w:rPr>
        <w:t xml:space="preserve">а) </w:t>
      </w:r>
      <w:r w:rsidRPr="0046335D">
        <w:rPr>
          <w:rFonts w:ascii="Arial" w:hAnsi="Arial" w:cs="Arial"/>
          <w:sz w:val="24"/>
          <w:szCs w:val="24"/>
        </w:rPr>
        <w:t>часть 1 статьи 21.1 дополнить пунктом 3.1 следующего содержания:</w:t>
      </w:r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 xml:space="preserve">«3.1) в соответствии с законом Томской области на части территории населенного пункта, расположенного на межселенной территории в границах </w:t>
      </w:r>
      <w:proofErr w:type="spell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района,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6335D">
        <w:rPr>
          <w:rFonts w:ascii="Arial" w:hAnsi="Arial" w:cs="Arial"/>
          <w:sz w:val="24"/>
          <w:szCs w:val="24"/>
        </w:rPr>
        <w:t>;»</w:t>
      </w:r>
      <w:proofErr w:type="gramEnd"/>
      <w:r w:rsidRPr="0046335D">
        <w:rPr>
          <w:rFonts w:ascii="Arial" w:hAnsi="Arial" w:cs="Arial"/>
          <w:sz w:val="24"/>
          <w:szCs w:val="24"/>
        </w:rPr>
        <w:t>;</w:t>
      </w:r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335D">
        <w:rPr>
          <w:rFonts w:ascii="Arial" w:eastAsia="Calibri" w:hAnsi="Arial" w:cs="Arial"/>
          <w:sz w:val="24"/>
          <w:szCs w:val="24"/>
        </w:rPr>
        <w:t xml:space="preserve">б) </w:t>
      </w:r>
      <w:hyperlink r:id="rId12" w:history="1">
        <w:r w:rsidRPr="0046335D">
          <w:rPr>
            <w:rFonts w:ascii="Arial" w:eastAsia="Calibri" w:hAnsi="Arial" w:cs="Arial"/>
            <w:sz w:val="24"/>
            <w:szCs w:val="24"/>
          </w:rPr>
          <w:t>дополнить</w:t>
        </w:r>
      </w:hyperlink>
      <w:r w:rsidRPr="0046335D">
        <w:rPr>
          <w:rFonts w:ascii="Arial" w:eastAsia="Calibri" w:hAnsi="Arial" w:cs="Arial"/>
          <w:sz w:val="24"/>
          <w:szCs w:val="24"/>
        </w:rPr>
        <w:t xml:space="preserve"> частью 1.2 следующего содержания:</w:t>
      </w:r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335D">
        <w:rPr>
          <w:rFonts w:ascii="Arial" w:eastAsia="Calibri" w:hAnsi="Arial" w:cs="Arial"/>
          <w:sz w:val="24"/>
          <w:szCs w:val="24"/>
        </w:rPr>
        <w:t xml:space="preserve">«1.2. Сход граждан, предусмотренный пунктом 3.1 части 1 настоящей статьи, может созываться Думой </w:t>
      </w:r>
      <w:proofErr w:type="spellStart"/>
      <w:r w:rsidRPr="0046335D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eastAsia="Calibri" w:hAnsi="Arial" w:cs="Arial"/>
          <w:sz w:val="24"/>
          <w:szCs w:val="24"/>
        </w:rPr>
        <w:t xml:space="preserve"> района по инициативе </w:t>
      </w:r>
      <w:proofErr w:type="gramStart"/>
      <w:r w:rsidRPr="0046335D">
        <w:rPr>
          <w:rFonts w:ascii="Arial" w:eastAsia="Calibri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46335D">
        <w:rPr>
          <w:rFonts w:ascii="Arial" w:eastAsia="Calibri" w:hAnsi="Arial" w:cs="Arial"/>
          <w:sz w:val="24"/>
          <w:szCs w:val="24"/>
        </w:rPr>
        <w:t xml:space="preserve"> численностью не менее 10 человек.</w:t>
      </w:r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335D">
        <w:rPr>
          <w:rFonts w:ascii="Arial" w:eastAsia="Calibri" w:hAnsi="Arial" w:cs="Arial"/>
          <w:sz w:val="24"/>
          <w:szCs w:val="24"/>
        </w:rPr>
        <w:t xml:space="preserve">Критерии определения границ части территории населенного пункта, </w:t>
      </w:r>
      <w:r w:rsidRPr="0046335D">
        <w:rPr>
          <w:rFonts w:ascii="Arial" w:hAnsi="Arial" w:cs="Arial"/>
          <w:sz w:val="24"/>
          <w:szCs w:val="24"/>
        </w:rPr>
        <w:t xml:space="preserve">расположенного на межселенной территории в границах </w:t>
      </w:r>
      <w:proofErr w:type="spell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района</w:t>
      </w:r>
      <w:r w:rsidRPr="0046335D">
        <w:rPr>
          <w:rFonts w:ascii="Arial" w:eastAsia="Calibri" w:hAnsi="Arial" w:cs="Arial"/>
          <w:sz w:val="24"/>
          <w:szCs w:val="24"/>
        </w:rPr>
        <w:t>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</w:t>
      </w:r>
      <w:proofErr w:type="gramStart"/>
      <w:r w:rsidRPr="0046335D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912541" w:rsidRPr="0046335D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335D">
        <w:rPr>
          <w:rFonts w:ascii="Arial" w:eastAsia="Calibri" w:hAnsi="Arial" w:cs="Arial"/>
          <w:sz w:val="24"/>
          <w:szCs w:val="24"/>
        </w:rPr>
        <w:t xml:space="preserve">в) </w:t>
      </w:r>
      <w:hyperlink r:id="rId13" w:history="1">
        <w:r w:rsidRPr="0046335D">
          <w:rPr>
            <w:rFonts w:ascii="Arial" w:eastAsia="Calibri" w:hAnsi="Arial" w:cs="Arial"/>
            <w:sz w:val="24"/>
            <w:szCs w:val="24"/>
          </w:rPr>
          <w:t>часть 2</w:t>
        </w:r>
      </w:hyperlink>
      <w:r w:rsidRPr="0046335D">
        <w:rPr>
          <w:rFonts w:ascii="Arial" w:eastAsia="Calibri" w:hAnsi="Arial" w:cs="Arial"/>
          <w:sz w:val="24"/>
          <w:szCs w:val="24"/>
        </w:rPr>
        <w:t xml:space="preserve"> после слов «жителей населенного пункта» дополнить словами «(либо части его территории)»;</w:t>
      </w:r>
    </w:p>
    <w:p w:rsidR="00F226EE" w:rsidRPr="00C43F09" w:rsidRDefault="00F226EE" w:rsidP="0091254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541" w:rsidRPr="00C43F09" w:rsidRDefault="0068352C" w:rsidP="0091254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541">
        <w:rPr>
          <w:rFonts w:ascii="Arial" w:hAnsi="Arial" w:cs="Arial"/>
          <w:sz w:val="24"/>
          <w:szCs w:val="24"/>
        </w:rPr>
        <w:t>5)</w:t>
      </w:r>
      <w:r w:rsidRPr="009125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541" w:rsidRPr="00C43F09">
        <w:rPr>
          <w:rFonts w:ascii="Arial" w:eastAsia="Times New Roman" w:hAnsi="Arial" w:cs="Arial"/>
          <w:sz w:val="24"/>
          <w:szCs w:val="24"/>
          <w:lang w:eastAsia="ru-RU"/>
        </w:rPr>
        <w:t>статью 22 изложить в следующей редакции:</w:t>
      </w:r>
    </w:p>
    <w:p w:rsidR="00912541" w:rsidRPr="00C43F09" w:rsidRDefault="00A16087" w:rsidP="00526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12541" w:rsidRPr="00C43F09">
        <w:rPr>
          <w:rFonts w:ascii="Arial" w:eastAsia="Times New Roman" w:hAnsi="Arial" w:cs="Arial"/>
          <w:sz w:val="24"/>
          <w:szCs w:val="24"/>
          <w:lang w:eastAsia="ru-RU"/>
        </w:rPr>
        <w:t>Статья 22.</w:t>
      </w:r>
      <w:r w:rsidR="00912541" w:rsidRPr="00C43F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2541"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органов местного самоуправления  </w:t>
      </w:r>
      <w:proofErr w:type="spellStart"/>
      <w:r w:rsidR="00912541"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12541"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12541" w:rsidRPr="00C43F09" w:rsidRDefault="00912541" w:rsidP="0052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3F09">
        <w:rPr>
          <w:rFonts w:ascii="Arial" w:eastAsia="Calibri" w:hAnsi="Arial" w:cs="Arial"/>
          <w:sz w:val="24"/>
          <w:szCs w:val="24"/>
        </w:rPr>
        <w:t>1.</w:t>
      </w:r>
      <w:r w:rsidR="004A0E22">
        <w:rPr>
          <w:rFonts w:ascii="Arial" w:eastAsia="Calibri" w:hAnsi="Arial" w:cs="Arial"/>
          <w:sz w:val="24"/>
          <w:szCs w:val="24"/>
        </w:rPr>
        <w:t xml:space="preserve"> </w:t>
      </w:r>
      <w:r w:rsidRPr="00C43F09">
        <w:rPr>
          <w:rFonts w:ascii="Arial" w:eastAsia="Calibri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C43F09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C43F09">
        <w:rPr>
          <w:rFonts w:ascii="Arial" w:eastAsia="Calibri" w:hAnsi="Arial" w:cs="Arial"/>
          <w:sz w:val="24"/>
          <w:szCs w:val="24"/>
        </w:rPr>
        <w:t xml:space="preserve"> района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F09">
        <w:rPr>
          <w:rFonts w:ascii="Arial" w:eastAsia="Calibri" w:hAnsi="Arial" w:cs="Arial"/>
          <w:sz w:val="24"/>
          <w:szCs w:val="24"/>
        </w:rPr>
        <w:t>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на соответствующей территории.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12541" w:rsidRPr="00C43F09" w:rsidRDefault="00912541" w:rsidP="00912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0E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органов местного самоуправления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составляют: 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1)  представительный  орган  муниципального  образования - Дума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области;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2)  глава  муниципального  района - Глава 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области;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3) местная администрация (исполнительно-распорядительный орган  муниципального  образования) - Администрация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и её органы, наделённые правами юридического лица;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4) Контрольно-ревизионная комиссия  муниципального образования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 район Томской области.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Уставом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уставом Белоярского городского поселения, являющегося административным центром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может быть предусмотрено образование местной администрации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на которую возлагается исполнение полномочий местной администрации указанного поселения. В этом случае в Белоярском городском поселении, являющимся административным центром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местная администрация не образуется.</w:t>
      </w:r>
    </w:p>
    <w:p w:rsidR="00912541" w:rsidRPr="00C43F09" w:rsidRDefault="00912541" w:rsidP="004633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5. Изменение структуры органов местного самоуправления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осуществляется не иначе как путем внесения изменений в настоящий устав.</w:t>
      </w:r>
    </w:p>
    <w:p w:rsidR="00912541" w:rsidRPr="00C43F09" w:rsidRDefault="00912541" w:rsidP="00463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Думы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изменении структуры органов местного самоуправления вступает в силу не ранее чем по истечении срока полномочий Думы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принявшей  указанное  решение  за исключением  случаев, предусмотренных 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12541" w:rsidRPr="00C43F09" w:rsidRDefault="00912541" w:rsidP="004633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936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о</w:t>
      </w:r>
      <w:r w:rsidR="00526D81"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осуществляется иск</w:t>
      </w:r>
      <w:r w:rsidR="0063516E">
        <w:rPr>
          <w:rFonts w:ascii="Arial" w:eastAsia="Times New Roman" w:hAnsi="Arial" w:cs="Arial"/>
          <w:sz w:val="24"/>
          <w:szCs w:val="24"/>
          <w:lang w:eastAsia="ru-RU"/>
        </w:rPr>
        <w:t xml:space="preserve">лючительно за счет собственных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доходов бюджета муниципального образования</w:t>
      </w:r>
      <w:r w:rsidRPr="00C43F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proofErr w:type="gramStart"/>
      <w:r w:rsidRPr="00C43F09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DA0197" w:rsidRDefault="00DA0197" w:rsidP="0046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p w:rsidR="00A81784" w:rsidRPr="0046335D" w:rsidRDefault="00A81784" w:rsidP="0043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335D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46335D" w:rsidRPr="0046335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6335D">
        <w:rPr>
          <w:rFonts w:ascii="Arial" w:eastAsia="Calibri" w:hAnsi="Arial" w:cs="Arial"/>
          <w:sz w:val="24"/>
          <w:szCs w:val="24"/>
          <w:lang w:eastAsia="ru-RU"/>
        </w:rPr>
        <w:t>в части 5 статьи 27 слова</w:t>
      </w:r>
      <w:r w:rsidRPr="0046335D">
        <w:rPr>
          <w:rFonts w:ascii="Arial" w:eastAsia="Calibri" w:hAnsi="Arial" w:cs="Arial"/>
          <w:sz w:val="24"/>
          <w:szCs w:val="24"/>
        </w:rPr>
        <w:t xml:space="preserve"> «членами Совета Федерации Федерального Собрания Российской Федерации</w:t>
      </w:r>
      <w:proofErr w:type="gramStart"/>
      <w:r w:rsidRPr="0046335D">
        <w:rPr>
          <w:rFonts w:ascii="Arial" w:eastAsia="Calibri" w:hAnsi="Arial" w:cs="Arial"/>
          <w:sz w:val="24"/>
          <w:szCs w:val="24"/>
        </w:rPr>
        <w:t>,»</w:t>
      </w:r>
      <w:proofErr w:type="gramEnd"/>
      <w:r w:rsidR="00526D81">
        <w:rPr>
          <w:rFonts w:ascii="Arial" w:eastAsia="Calibri" w:hAnsi="Arial" w:cs="Arial"/>
          <w:sz w:val="24"/>
          <w:szCs w:val="24"/>
        </w:rPr>
        <w:t xml:space="preserve"> заменить словами «сенаторами </w:t>
      </w:r>
      <w:r w:rsidRPr="0046335D">
        <w:rPr>
          <w:rFonts w:ascii="Arial" w:eastAsia="Calibri" w:hAnsi="Arial" w:cs="Arial"/>
          <w:sz w:val="24"/>
          <w:szCs w:val="24"/>
        </w:rPr>
        <w:t>Российской Федерации,»;</w:t>
      </w:r>
    </w:p>
    <w:p w:rsidR="00A81784" w:rsidRPr="0046335D" w:rsidRDefault="00A81784" w:rsidP="00DA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0197" w:rsidRPr="00893622" w:rsidRDefault="00A81784" w:rsidP="00DA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3622">
        <w:rPr>
          <w:rFonts w:ascii="Arial" w:eastAsia="Calibri" w:hAnsi="Arial" w:cs="Arial"/>
          <w:sz w:val="24"/>
          <w:szCs w:val="24"/>
          <w:lang w:eastAsia="ru-RU"/>
        </w:rPr>
        <w:t>7</w:t>
      </w:r>
      <w:r w:rsidR="008A174C" w:rsidRPr="00893622">
        <w:rPr>
          <w:rFonts w:ascii="Arial" w:eastAsia="Calibri" w:hAnsi="Arial" w:cs="Arial"/>
          <w:sz w:val="24"/>
          <w:szCs w:val="24"/>
          <w:lang w:eastAsia="ru-RU"/>
        </w:rPr>
        <w:t>)</w:t>
      </w:r>
      <w:r w:rsidR="0046335D" w:rsidRPr="008936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74C" w:rsidRPr="00893622">
        <w:rPr>
          <w:rFonts w:ascii="Arial" w:eastAsia="Calibri" w:hAnsi="Arial" w:cs="Arial"/>
          <w:sz w:val="24"/>
          <w:szCs w:val="24"/>
          <w:lang w:eastAsia="ru-RU"/>
        </w:rPr>
        <w:t>часть</w:t>
      </w:r>
      <w:r w:rsidR="00983AE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4</w:t>
      </w:r>
      <w:r w:rsidR="00D35F5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8" w:name="_GoBack"/>
      <w:bookmarkEnd w:id="8"/>
      <w:r w:rsidR="008A174C" w:rsidRPr="00893622">
        <w:rPr>
          <w:rFonts w:ascii="Arial" w:eastAsia="Calibri" w:hAnsi="Arial" w:cs="Arial"/>
          <w:sz w:val="24"/>
          <w:szCs w:val="24"/>
          <w:lang w:eastAsia="ru-RU"/>
        </w:rPr>
        <w:t>статьи 33 изложить в следующей редакции:</w:t>
      </w:r>
    </w:p>
    <w:p w:rsidR="008A174C" w:rsidRPr="00893622" w:rsidRDefault="008A174C" w:rsidP="00DF1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362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983AE6" w:rsidRPr="00893622">
        <w:rPr>
          <w:rFonts w:ascii="Arial" w:eastAsia="Calibri" w:hAnsi="Arial" w:cs="Arial"/>
          <w:sz w:val="24"/>
          <w:szCs w:val="24"/>
          <w:lang w:eastAsia="ru-RU"/>
        </w:rPr>
        <w:t>4. Проекты муниципальных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нормативны</w:t>
      </w:r>
      <w:r w:rsidR="00983AE6" w:rsidRPr="00893622">
        <w:rPr>
          <w:rFonts w:ascii="Arial" w:eastAsia="Calibri" w:hAnsi="Arial" w:cs="Arial"/>
          <w:sz w:val="24"/>
          <w:szCs w:val="24"/>
          <w:lang w:eastAsia="ru-RU"/>
        </w:rPr>
        <w:t>х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правовы</w:t>
      </w:r>
      <w:r w:rsidR="00983AE6" w:rsidRPr="00893622">
        <w:rPr>
          <w:rFonts w:ascii="Arial" w:eastAsia="Calibri" w:hAnsi="Arial" w:cs="Arial"/>
          <w:sz w:val="24"/>
          <w:szCs w:val="24"/>
          <w:lang w:eastAsia="ru-RU"/>
        </w:rPr>
        <w:t>х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акт</w:t>
      </w:r>
      <w:r w:rsidR="00DF10C4" w:rsidRPr="00893622">
        <w:rPr>
          <w:rFonts w:ascii="Arial" w:eastAsia="Calibri" w:hAnsi="Arial" w:cs="Arial"/>
          <w:sz w:val="24"/>
          <w:szCs w:val="24"/>
          <w:lang w:eastAsia="ru-RU"/>
        </w:rPr>
        <w:t>ов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района, </w:t>
      </w:r>
      <w:r w:rsidR="00DF10C4" w:rsidRPr="00893622">
        <w:rPr>
          <w:rFonts w:ascii="Arial" w:eastAsia="Calibri" w:hAnsi="Arial" w:cs="Arial"/>
          <w:sz w:val="24"/>
          <w:szCs w:val="24"/>
          <w:lang w:eastAsia="ru-RU"/>
        </w:rPr>
        <w:t xml:space="preserve"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подлежат </w:t>
      </w:r>
      <w:r w:rsidR="00F64068" w:rsidRPr="00893622">
        <w:rPr>
          <w:rFonts w:ascii="Arial" w:hAnsi="Arial" w:cs="Arial"/>
          <w:sz w:val="24"/>
          <w:szCs w:val="24"/>
        </w:rPr>
        <w:t>оценке регулирующего воздействия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>, проводимой в порядке, установленном муниципальным</w:t>
      </w:r>
      <w:r w:rsidR="00DF10C4" w:rsidRPr="00893622">
        <w:rPr>
          <w:rFonts w:ascii="Arial" w:eastAsia="Calibri" w:hAnsi="Arial" w:cs="Arial"/>
          <w:sz w:val="24"/>
          <w:szCs w:val="24"/>
          <w:lang w:eastAsia="ru-RU"/>
        </w:rPr>
        <w:t xml:space="preserve"> нормативным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правовым акт</w:t>
      </w:r>
      <w:r w:rsidR="00DF10C4" w:rsidRPr="00893622">
        <w:rPr>
          <w:rFonts w:ascii="Arial" w:eastAsia="Calibri" w:hAnsi="Arial" w:cs="Arial"/>
          <w:sz w:val="24"/>
          <w:szCs w:val="24"/>
          <w:lang w:eastAsia="ru-RU"/>
        </w:rPr>
        <w:t>ом Администрации</w:t>
      </w:r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ED0EF6" w:rsidRPr="00893622">
        <w:rPr>
          <w:rFonts w:ascii="Arial" w:eastAsia="Calibri" w:hAnsi="Arial" w:cs="Arial"/>
          <w:sz w:val="24"/>
          <w:szCs w:val="24"/>
          <w:lang w:eastAsia="ru-RU"/>
        </w:rPr>
        <w:t xml:space="preserve"> района в соответствии с законом Томской области</w:t>
      </w:r>
      <w:r w:rsidRPr="00893622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893622">
        <w:rPr>
          <w:rFonts w:ascii="Arial" w:hAnsi="Arial" w:cs="Arial"/>
          <w:sz w:val="24"/>
          <w:szCs w:val="24"/>
        </w:rPr>
        <w:t xml:space="preserve"> за исключением:</w:t>
      </w:r>
    </w:p>
    <w:p w:rsidR="008A174C" w:rsidRPr="00893622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3622">
        <w:rPr>
          <w:rFonts w:ascii="Arial" w:hAnsi="Arial" w:cs="Arial"/>
          <w:sz w:val="24"/>
          <w:szCs w:val="24"/>
        </w:rPr>
        <w:t>1)</w:t>
      </w:r>
      <w:r w:rsidR="0046335D" w:rsidRPr="00893622">
        <w:rPr>
          <w:rFonts w:ascii="Arial" w:hAnsi="Arial" w:cs="Arial"/>
          <w:sz w:val="24"/>
          <w:szCs w:val="24"/>
        </w:rPr>
        <w:t xml:space="preserve"> </w:t>
      </w:r>
      <w:r w:rsidRPr="00893622">
        <w:rPr>
          <w:rFonts w:ascii="Arial" w:hAnsi="Arial" w:cs="Arial"/>
          <w:sz w:val="24"/>
          <w:szCs w:val="24"/>
        </w:rPr>
        <w:t xml:space="preserve">проектов нормативных правовых актов Думы </w:t>
      </w:r>
      <w:proofErr w:type="spellStart"/>
      <w:r w:rsidRPr="0089362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3622">
        <w:rPr>
          <w:rFonts w:ascii="Arial" w:hAnsi="Arial" w:cs="Arial"/>
          <w:sz w:val="24"/>
          <w:szCs w:val="24"/>
        </w:rPr>
        <w:t xml:space="preserve"> района, устанавливающих, изменяющих, приостанавливающих, отменяющих местные налоги и сборы;</w:t>
      </w:r>
    </w:p>
    <w:p w:rsidR="008A174C" w:rsidRPr="00893622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3622">
        <w:rPr>
          <w:rFonts w:ascii="Arial" w:hAnsi="Arial" w:cs="Arial"/>
          <w:sz w:val="24"/>
          <w:szCs w:val="24"/>
        </w:rPr>
        <w:t>2)</w:t>
      </w:r>
      <w:r w:rsidR="0046335D" w:rsidRPr="00893622">
        <w:rPr>
          <w:rFonts w:ascii="Arial" w:hAnsi="Arial" w:cs="Arial"/>
          <w:sz w:val="24"/>
          <w:szCs w:val="24"/>
        </w:rPr>
        <w:t xml:space="preserve"> </w:t>
      </w:r>
      <w:r w:rsidRPr="00893622">
        <w:rPr>
          <w:rFonts w:ascii="Arial" w:hAnsi="Arial" w:cs="Arial"/>
          <w:sz w:val="24"/>
          <w:szCs w:val="24"/>
        </w:rPr>
        <w:t xml:space="preserve">проектов нормативных правовых актов Думы </w:t>
      </w:r>
      <w:proofErr w:type="spellStart"/>
      <w:r w:rsidRPr="0089362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3622">
        <w:rPr>
          <w:rFonts w:ascii="Arial" w:hAnsi="Arial" w:cs="Arial"/>
          <w:sz w:val="24"/>
          <w:szCs w:val="24"/>
        </w:rPr>
        <w:t xml:space="preserve"> района, регулирующих бюджетные правоотношения;</w:t>
      </w:r>
    </w:p>
    <w:p w:rsidR="00983AE6" w:rsidRPr="00893622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3622">
        <w:rPr>
          <w:rFonts w:ascii="Arial" w:hAnsi="Arial" w:cs="Arial"/>
          <w:sz w:val="24"/>
          <w:szCs w:val="24"/>
        </w:rPr>
        <w:t>3)</w:t>
      </w:r>
      <w:r w:rsidR="0046335D" w:rsidRPr="00893622">
        <w:rPr>
          <w:rFonts w:ascii="Arial" w:hAnsi="Arial" w:cs="Arial"/>
          <w:sz w:val="24"/>
          <w:szCs w:val="24"/>
        </w:rPr>
        <w:t xml:space="preserve"> </w:t>
      </w:r>
      <w:r w:rsidRPr="00893622">
        <w:rPr>
          <w:rFonts w:ascii="Arial" w:hAnsi="Arial" w:cs="Arial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A174C" w:rsidRPr="0046335D" w:rsidRDefault="00983AE6" w:rsidP="0052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3622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</w:t>
      </w:r>
      <w:r w:rsidR="00DF10C4" w:rsidRPr="00893622">
        <w:rPr>
          <w:rFonts w:ascii="Arial" w:hAnsi="Arial" w:cs="Arial"/>
          <w:sz w:val="24"/>
          <w:szCs w:val="24"/>
        </w:rPr>
        <w:t>проводится в целях выявления положений, вводящих избыточные обязанности, запреты и ограничения для субъектов предпр</w:t>
      </w:r>
      <w:r w:rsidR="00526D81">
        <w:rPr>
          <w:rFonts w:ascii="Arial" w:hAnsi="Arial" w:cs="Arial"/>
          <w:sz w:val="24"/>
          <w:szCs w:val="24"/>
        </w:rPr>
        <w:t xml:space="preserve">инимательской и инвестиционной </w:t>
      </w:r>
      <w:r w:rsidR="00DF10C4" w:rsidRPr="00893622">
        <w:rPr>
          <w:rFonts w:ascii="Arial" w:hAnsi="Arial" w:cs="Arial"/>
          <w:sz w:val="24"/>
          <w:szCs w:val="24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из бюджета </w:t>
      </w:r>
      <w:proofErr w:type="spellStart"/>
      <w:r w:rsidR="00DF10C4" w:rsidRPr="0089362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F10C4" w:rsidRPr="00893622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DF10C4" w:rsidRPr="00893622">
        <w:rPr>
          <w:rFonts w:ascii="Arial" w:hAnsi="Arial" w:cs="Arial"/>
          <w:sz w:val="24"/>
          <w:szCs w:val="24"/>
        </w:rPr>
        <w:t>.</w:t>
      </w:r>
      <w:r w:rsidR="00526D81">
        <w:rPr>
          <w:rFonts w:ascii="Arial" w:hAnsi="Arial" w:cs="Arial"/>
          <w:sz w:val="24"/>
          <w:szCs w:val="24"/>
        </w:rPr>
        <w:t>».</w:t>
      </w:r>
      <w:proofErr w:type="gramEnd"/>
    </w:p>
    <w:p w:rsidR="000F3CA7" w:rsidRDefault="000F3CA7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0F3CA7" w:rsidRPr="0046335D" w:rsidRDefault="00E95A9E" w:rsidP="00526D8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335D">
        <w:rPr>
          <w:rFonts w:ascii="Arial" w:hAnsi="Arial" w:cs="Arial"/>
          <w:sz w:val="24"/>
          <w:szCs w:val="24"/>
        </w:rPr>
        <w:t>8</w:t>
      </w:r>
      <w:r w:rsidR="000F3CA7" w:rsidRPr="0046335D">
        <w:rPr>
          <w:rFonts w:ascii="Arial" w:hAnsi="Arial" w:cs="Arial"/>
          <w:sz w:val="24"/>
          <w:szCs w:val="24"/>
        </w:rPr>
        <w:t>)</w:t>
      </w:r>
      <w:r w:rsidR="0046335D" w:rsidRPr="0046335D">
        <w:rPr>
          <w:rFonts w:ascii="Arial" w:hAnsi="Arial" w:cs="Arial"/>
          <w:sz w:val="24"/>
          <w:szCs w:val="24"/>
        </w:rPr>
        <w:t xml:space="preserve"> </w:t>
      </w:r>
      <w:r w:rsidR="000F3CA7" w:rsidRPr="0046335D">
        <w:rPr>
          <w:rFonts w:ascii="Arial" w:hAnsi="Arial" w:cs="Arial"/>
          <w:sz w:val="24"/>
          <w:szCs w:val="24"/>
        </w:rPr>
        <w:t>статью 43 изложить в следующей редакции:</w:t>
      </w:r>
      <w:r w:rsidR="000F3CA7" w:rsidRPr="004633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F3CA7" w:rsidRPr="0046335D" w:rsidRDefault="000F3CA7" w:rsidP="00526D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35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526D81">
        <w:rPr>
          <w:rFonts w:ascii="Arial" w:eastAsia="Times New Roman" w:hAnsi="Arial" w:cs="Arial"/>
          <w:sz w:val="24"/>
          <w:szCs w:val="24"/>
          <w:lang w:eastAsia="ru-RU"/>
        </w:rPr>
        <w:t>Статья 43.</w:t>
      </w:r>
      <w:r w:rsidRPr="004633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335D">
        <w:rPr>
          <w:rFonts w:ascii="Arial" w:eastAsia="Times New Roman" w:hAnsi="Arial" w:cs="Arial"/>
          <w:sz w:val="24"/>
          <w:szCs w:val="24"/>
          <w:lang w:eastAsia="ru-RU"/>
        </w:rPr>
        <w:t>Средства самообложения граждан</w:t>
      </w:r>
    </w:p>
    <w:p w:rsidR="000F3CA7" w:rsidRPr="0046335D" w:rsidRDefault="000F3CA7" w:rsidP="00463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>1.</w:t>
      </w:r>
      <w:r w:rsidR="0046335D">
        <w:rPr>
          <w:rFonts w:ascii="Arial" w:hAnsi="Arial" w:cs="Arial"/>
          <w:sz w:val="24"/>
          <w:szCs w:val="24"/>
        </w:rPr>
        <w:t xml:space="preserve"> </w:t>
      </w:r>
      <w:r w:rsidRPr="0046335D">
        <w:rPr>
          <w:rFonts w:ascii="Arial" w:hAnsi="Arial" w:cs="Arial"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r w:rsidRPr="0046335D">
        <w:rPr>
          <w:rFonts w:ascii="Arial" w:hAnsi="Arial" w:cs="Arial"/>
          <w:sz w:val="24"/>
          <w:szCs w:val="24"/>
        </w:rPr>
        <w:lastRenderedPageBreak/>
        <w:t xml:space="preserve">Размер платежей в порядке самообложения граждан устанавливается в абсолютной величине равным для всех жителей </w:t>
      </w:r>
      <w:proofErr w:type="spell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района (населенного пункта (либо части его территории), расположенного на межселенной территории в границах </w:t>
      </w:r>
      <w:proofErr w:type="spell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района), за исключением отдельных категорий граждан, численность которых не может превышать 30 процентов от общего числа жителей </w:t>
      </w:r>
      <w:proofErr w:type="spell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</w:t>
      </w:r>
      <w:r w:rsidR="002E0BD6" w:rsidRPr="0046335D">
        <w:rPr>
          <w:rFonts w:ascii="Arial" w:hAnsi="Arial" w:cs="Arial"/>
          <w:sz w:val="24"/>
          <w:szCs w:val="24"/>
        </w:rPr>
        <w:t>района</w:t>
      </w:r>
      <w:r w:rsidRPr="0046335D">
        <w:rPr>
          <w:rFonts w:ascii="Arial" w:hAnsi="Arial" w:cs="Arial"/>
          <w:sz w:val="24"/>
          <w:szCs w:val="24"/>
        </w:rPr>
        <w:t xml:space="preserve"> (населенного пункта (либо части его территории)</w:t>
      </w:r>
      <w:proofErr w:type="gramStart"/>
      <w:r w:rsidRPr="0046335D">
        <w:rPr>
          <w:rFonts w:ascii="Arial" w:hAnsi="Arial" w:cs="Arial"/>
          <w:sz w:val="24"/>
          <w:szCs w:val="24"/>
        </w:rPr>
        <w:t>,р</w:t>
      </w:r>
      <w:proofErr w:type="gramEnd"/>
      <w:r w:rsidRPr="0046335D">
        <w:rPr>
          <w:rFonts w:ascii="Arial" w:hAnsi="Arial" w:cs="Arial"/>
          <w:sz w:val="24"/>
          <w:szCs w:val="24"/>
        </w:rPr>
        <w:t xml:space="preserve">асположенного на межселенной территории в границах </w:t>
      </w:r>
      <w:proofErr w:type="spellStart"/>
      <w:proofErr w:type="gramStart"/>
      <w:r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6335D">
        <w:rPr>
          <w:rFonts w:ascii="Arial" w:hAnsi="Arial" w:cs="Arial"/>
          <w:sz w:val="24"/>
          <w:szCs w:val="24"/>
        </w:rPr>
        <w:t xml:space="preserve"> района) и для которых размер платежей может быть уменьшен. </w:t>
      </w:r>
      <w:proofErr w:type="gramEnd"/>
    </w:p>
    <w:p w:rsidR="000F3CA7" w:rsidRPr="0046335D" w:rsidRDefault="000F3CA7" w:rsidP="000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335D">
        <w:rPr>
          <w:rFonts w:ascii="Arial" w:hAnsi="Arial" w:cs="Arial"/>
          <w:sz w:val="24"/>
          <w:szCs w:val="24"/>
        </w:rPr>
        <w:t>2.</w:t>
      </w:r>
      <w:r w:rsidR="0046335D">
        <w:rPr>
          <w:rFonts w:ascii="Arial" w:hAnsi="Arial" w:cs="Arial"/>
          <w:sz w:val="24"/>
          <w:szCs w:val="24"/>
        </w:rPr>
        <w:t xml:space="preserve"> </w:t>
      </w:r>
      <w:r w:rsidRPr="0046335D">
        <w:rPr>
          <w:rFonts w:ascii="Arial" w:hAnsi="Arial" w:cs="Arial"/>
          <w:sz w:val="24"/>
          <w:szCs w:val="24"/>
        </w:rPr>
        <w:t xml:space="preserve">Вопросы введения и </w:t>
      </w:r>
      <w:proofErr w:type="gramStart"/>
      <w:r w:rsidRPr="0046335D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46335D">
        <w:rPr>
          <w:rFonts w:ascii="Arial" w:hAnsi="Arial" w:cs="Arial"/>
          <w:sz w:val="24"/>
          <w:szCs w:val="24"/>
        </w:rPr>
        <w:t xml:space="preserve"> указанных в </w:t>
      </w:r>
      <w:hyperlink w:anchor="Par0" w:history="1">
        <w:r w:rsidRPr="0046335D">
          <w:rPr>
            <w:rFonts w:ascii="Arial" w:hAnsi="Arial" w:cs="Arial"/>
            <w:sz w:val="24"/>
            <w:szCs w:val="24"/>
          </w:rPr>
          <w:t>части 1</w:t>
        </w:r>
      </w:hyperlink>
      <w:r w:rsidRPr="0046335D">
        <w:rPr>
          <w:rFonts w:ascii="Arial" w:hAnsi="Arial" w:cs="Arial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4" w:history="1">
        <w:r w:rsidRPr="0046335D">
          <w:rPr>
            <w:rFonts w:ascii="Arial" w:hAnsi="Arial" w:cs="Arial"/>
            <w:sz w:val="24"/>
            <w:szCs w:val="24"/>
          </w:rPr>
          <w:t xml:space="preserve">пунктами </w:t>
        </w:r>
      </w:hyperlink>
      <w:hyperlink r:id="rId15" w:history="1">
        <w:r w:rsidRPr="0046335D">
          <w:rPr>
            <w:rFonts w:ascii="Arial" w:hAnsi="Arial" w:cs="Arial"/>
            <w:sz w:val="24"/>
            <w:szCs w:val="24"/>
          </w:rPr>
          <w:t>4.1</w:t>
        </w:r>
      </w:hyperlink>
      <w:r w:rsidRPr="0046335D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46335D">
          <w:rPr>
            <w:rFonts w:ascii="Arial" w:hAnsi="Arial" w:cs="Arial"/>
            <w:sz w:val="24"/>
            <w:szCs w:val="24"/>
          </w:rPr>
          <w:t>4.3 части 1 статьи 25.1</w:t>
        </w:r>
      </w:hyperlink>
      <w:r w:rsidRPr="0046335D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Федерации"».</w:t>
      </w:r>
    </w:p>
    <w:p w:rsidR="000F3CA7" w:rsidRDefault="000F3CA7" w:rsidP="000F3C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F3CA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3CA7" w:rsidRPr="0046335D" w:rsidRDefault="00E95A9E" w:rsidP="000F3C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6335D">
        <w:rPr>
          <w:rFonts w:ascii="Arial" w:hAnsi="Arial" w:cs="Arial"/>
          <w:bCs/>
          <w:sz w:val="24"/>
          <w:szCs w:val="24"/>
        </w:rPr>
        <w:t>9</w:t>
      </w:r>
      <w:r w:rsidR="000F3CA7" w:rsidRPr="0046335D">
        <w:rPr>
          <w:rFonts w:ascii="Arial" w:hAnsi="Arial" w:cs="Arial"/>
          <w:bCs/>
          <w:sz w:val="24"/>
          <w:szCs w:val="24"/>
        </w:rPr>
        <w:t>)</w:t>
      </w:r>
      <w:r w:rsidR="0046335D" w:rsidRPr="0046335D">
        <w:rPr>
          <w:rFonts w:ascii="Arial" w:hAnsi="Arial" w:cs="Arial"/>
          <w:bCs/>
          <w:sz w:val="24"/>
          <w:szCs w:val="24"/>
        </w:rPr>
        <w:t xml:space="preserve"> </w:t>
      </w:r>
      <w:r w:rsidR="000F3CA7" w:rsidRPr="0046335D">
        <w:rPr>
          <w:rFonts w:ascii="Arial" w:hAnsi="Arial" w:cs="Arial"/>
          <w:bCs/>
          <w:sz w:val="24"/>
          <w:szCs w:val="24"/>
        </w:rPr>
        <w:t>дополнить статьёй 43.1 следующего содержания:</w:t>
      </w:r>
    </w:p>
    <w:p w:rsidR="000F3CA7" w:rsidRPr="0046335D" w:rsidRDefault="000F3CA7" w:rsidP="000F3C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26D81">
        <w:rPr>
          <w:rFonts w:ascii="Arial" w:hAnsi="Arial" w:cs="Arial"/>
          <w:bCs/>
          <w:sz w:val="24"/>
          <w:szCs w:val="24"/>
        </w:rPr>
        <w:t>«Статья 43.1.</w:t>
      </w:r>
      <w:r w:rsidRPr="004633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35D">
        <w:rPr>
          <w:rFonts w:ascii="Arial" w:hAnsi="Arial" w:cs="Arial"/>
          <w:bCs/>
          <w:sz w:val="24"/>
          <w:szCs w:val="24"/>
        </w:rPr>
        <w:t>Финансовое и иное обеспечение реализации инициативных проектов</w:t>
      </w:r>
    </w:p>
    <w:p w:rsidR="00886277" w:rsidRPr="0046335D" w:rsidRDefault="000F3CA7" w:rsidP="0088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hyperlink r:id="rId17" w:history="1">
        <w:r w:rsidRPr="0046335D">
          <w:rPr>
            <w:rFonts w:ascii="Arial" w:hAnsi="Arial" w:cs="Arial"/>
            <w:sz w:val="24"/>
            <w:szCs w:val="24"/>
          </w:rPr>
          <w:t>статьей 26.1</w:t>
        </w:r>
      </w:hyperlink>
      <w:r w:rsidRPr="0046335D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Федерации"», статьёй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6335D">
        <w:rPr>
          <w:rFonts w:ascii="Arial" w:hAnsi="Arial" w:cs="Arial"/>
          <w:sz w:val="24"/>
          <w:szCs w:val="24"/>
        </w:rPr>
        <w:t>формируемые</w:t>
      </w:r>
      <w:proofErr w:type="gramEnd"/>
      <w:r w:rsidRPr="0046335D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</w:t>
      </w:r>
      <w:r w:rsidR="00886277" w:rsidRPr="0046335D">
        <w:rPr>
          <w:rFonts w:ascii="Arial" w:hAnsi="Arial" w:cs="Arial"/>
          <w:sz w:val="24"/>
          <w:szCs w:val="24"/>
        </w:rPr>
        <w:t>Томской области</w:t>
      </w:r>
      <w:r w:rsidRPr="0046335D">
        <w:rPr>
          <w:rFonts w:ascii="Arial" w:hAnsi="Arial" w:cs="Arial"/>
          <w:sz w:val="24"/>
          <w:szCs w:val="24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86277" w:rsidRPr="0046335D" w:rsidRDefault="000F3CA7" w:rsidP="0088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46335D">
          <w:rPr>
            <w:rFonts w:ascii="Arial" w:hAnsi="Arial" w:cs="Arial"/>
            <w:sz w:val="24"/>
            <w:szCs w:val="24"/>
          </w:rPr>
          <w:t>кодексом</w:t>
        </w:r>
      </w:hyperlink>
      <w:r w:rsidRPr="0046335D"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886277" w:rsidRPr="0046335D" w:rsidRDefault="000F3CA7" w:rsidP="0088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>3. В случае</w:t>
      </w:r>
      <w:proofErr w:type="gramStart"/>
      <w:r w:rsidRPr="0046335D">
        <w:rPr>
          <w:rFonts w:ascii="Arial" w:hAnsi="Arial" w:cs="Arial"/>
          <w:sz w:val="24"/>
          <w:szCs w:val="24"/>
        </w:rPr>
        <w:t>,</w:t>
      </w:r>
      <w:proofErr w:type="gramEnd"/>
      <w:r w:rsidRPr="0046335D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86277" w:rsidRPr="0046335D" w:rsidRDefault="000F3CA7" w:rsidP="0088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886277" w:rsidRPr="0046335D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886277" w:rsidRPr="004633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6277" w:rsidRPr="0046335D">
        <w:rPr>
          <w:rFonts w:ascii="Arial" w:hAnsi="Arial" w:cs="Arial"/>
          <w:sz w:val="24"/>
          <w:szCs w:val="24"/>
        </w:rPr>
        <w:t xml:space="preserve"> района</w:t>
      </w:r>
      <w:r w:rsidRPr="0046335D">
        <w:rPr>
          <w:rFonts w:ascii="Arial" w:hAnsi="Arial" w:cs="Arial"/>
          <w:sz w:val="24"/>
          <w:szCs w:val="24"/>
        </w:rPr>
        <w:t>.</w:t>
      </w:r>
    </w:p>
    <w:p w:rsidR="000F3CA7" w:rsidRPr="0046335D" w:rsidRDefault="000F3CA7" w:rsidP="0088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35D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6335D">
        <w:rPr>
          <w:rFonts w:ascii="Arial" w:hAnsi="Arial" w:cs="Arial"/>
          <w:sz w:val="24"/>
          <w:szCs w:val="24"/>
        </w:rPr>
        <w:t>.</w:t>
      </w:r>
      <w:r w:rsidR="00886277" w:rsidRPr="0046335D">
        <w:rPr>
          <w:rFonts w:ascii="Arial" w:hAnsi="Arial" w:cs="Arial"/>
          <w:sz w:val="24"/>
          <w:szCs w:val="24"/>
        </w:rPr>
        <w:t>».</w:t>
      </w:r>
      <w:proofErr w:type="gramEnd"/>
    </w:p>
    <w:p w:rsidR="00D207E3" w:rsidRPr="005C57FA" w:rsidRDefault="00D207E3" w:rsidP="005C5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17EC" w:rsidRPr="00893622" w:rsidRDefault="00BC57BD" w:rsidP="00590D1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117EC" w:rsidRPr="00893622">
        <w:rPr>
          <w:rFonts w:ascii="Arial" w:eastAsia="Calibri" w:hAnsi="Arial" w:cs="Arial"/>
          <w:sz w:val="24"/>
          <w:szCs w:val="24"/>
          <w:lang w:eastAsia="ru-RU"/>
        </w:rPr>
        <w:t xml:space="preserve">Настоящее  решение вступает в силу после государственной регистрации со дня официального опубликования в информационном вестнике </w:t>
      </w:r>
      <w:proofErr w:type="spellStart"/>
      <w:r w:rsidR="007117EC" w:rsidRPr="0089362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7117EC" w:rsidRPr="0089362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«Территория», но не ранее 01 января 2021 года, за исключением положений, для которых настоящим пунктом установлены иные сроки вступления их в силу.</w:t>
      </w:r>
    </w:p>
    <w:p w:rsidR="002E0BD6" w:rsidRPr="00893622" w:rsidRDefault="002E0BD6" w:rsidP="002E0BD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Подпункты 5, 6 пункта 1 настоящего решения вступает в силу после  государственной регистрации со дня  официального опубликования в информационном вестнике </w:t>
      </w:r>
      <w:proofErr w:type="spellStart"/>
      <w:r w:rsidRPr="0089362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настоящего решения и распространяет своё действие на правоотношения, возникшие с 04 июля 2020 года. </w:t>
      </w:r>
    </w:p>
    <w:p w:rsidR="00BC57BD" w:rsidRPr="00893622" w:rsidRDefault="007117EC" w:rsidP="0089362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Подпункты </w:t>
      </w:r>
      <w:r w:rsidR="00590D1F" w:rsidRPr="00893622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893622">
        <w:rPr>
          <w:rFonts w:ascii="Arial" w:eastAsia="Calibri" w:hAnsi="Arial" w:cs="Arial"/>
          <w:sz w:val="24"/>
          <w:szCs w:val="24"/>
          <w:lang w:eastAsia="ru-RU"/>
        </w:rPr>
        <w:t>,</w:t>
      </w:r>
      <w:r w:rsidR="00590D1F" w:rsidRPr="008936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E0BD6" w:rsidRPr="00893622">
        <w:rPr>
          <w:rFonts w:ascii="Arial" w:eastAsia="Calibri" w:hAnsi="Arial" w:cs="Arial"/>
          <w:sz w:val="24"/>
          <w:szCs w:val="24"/>
          <w:lang w:eastAsia="ru-RU"/>
        </w:rPr>
        <w:t xml:space="preserve">7, </w:t>
      </w:r>
      <w:r w:rsidR="00590D1F" w:rsidRPr="00893622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</w:t>
      </w:r>
      <w:r w:rsidR="000953D1">
        <w:rPr>
          <w:rFonts w:ascii="Arial" w:eastAsia="Calibri" w:hAnsi="Arial" w:cs="Arial"/>
          <w:sz w:val="24"/>
          <w:szCs w:val="24"/>
          <w:lang w:eastAsia="ru-RU"/>
        </w:rPr>
        <w:t xml:space="preserve"> решения вступают в силу после </w:t>
      </w:r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государственной регистрации со дня официального опубликования в информационном вестнике </w:t>
      </w:r>
      <w:proofErr w:type="spellStart"/>
      <w:r w:rsidRPr="0089362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89362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настоящего решения и распространяет своё действие на правоотношения, возникшие с 20 ноября 2020 года.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2"/>
        <w:gridCol w:w="4572"/>
      </w:tblGrid>
      <w:tr w:rsidR="00BC57BD" w:rsidRPr="00BC57BD" w:rsidTr="00893622">
        <w:trPr>
          <w:trHeight w:val="278"/>
        </w:trPr>
        <w:tc>
          <w:tcPr>
            <w:tcW w:w="4752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953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9145B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</w:t>
      </w: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283D4F" w:rsidRDefault="00BC57BD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С.А. </w:t>
      </w:r>
      <w:proofErr w:type="spellStart"/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Альсевич</w:t>
      </w:r>
      <w:proofErr w:type="spellEnd"/>
    </w:p>
    <w:p w:rsidR="00BC57BD" w:rsidRDefault="00BC57BD"/>
    <w:p w:rsidR="00057A04" w:rsidRPr="00057A04" w:rsidRDefault="00057A04" w:rsidP="00057A04">
      <w:pPr>
        <w:rPr>
          <w:rFonts w:ascii="Arial" w:eastAsia="Calibri" w:hAnsi="Arial" w:cs="Arial"/>
          <w:sz w:val="24"/>
          <w:szCs w:val="24"/>
        </w:rPr>
      </w:pPr>
      <w:r w:rsidRPr="00057A04">
        <w:rPr>
          <w:rFonts w:ascii="Arial" w:eastAsia="Calibri" w:hAnsi="Arial" w:cs="Arial"/>
          <w:sz w:val="24"/>
          <w:szCs w:val="24"/>
        </w:rPr>
        <w:t xml:space="preserve">Управлением министерства юстиции РФ по Томской области зарегистрированы изменения в Устав, Государственный регистрационный номер </w:t>
      </w:r>
      <w:r w:rsidRPr="00057A04">
        <w:rPr>
          <w:rFonts w:ascii="Arial" w:eastAsia="Calibri" w:hAnsi="Arial" w:cs="Arial"/>
          <w:sz w:val="24"/>
          <w:szCs w:val="24"/>
          <w:lang w:val="en-US"/>
        </w:rPr>
        <w:t>RU</w:t>
      </w:r>
      <w:r w:rsidRPr="00057A04">
        <w:rPr>
          <w:rFonts w:ascii="Arial" w:eastAsia="Calibri" w:hAnsi="Arial" w:cs="Arial"/>
          <w:sz w:val="24"/>
          <w:szCs w:val="24"/>
        </w:rPr>
        <w:t xml:space="preserve"> 705040002020003 от 14 декабря 2020 года. </w:t>
      </w:r>
    </w:p>
    <w:p w:rsidR="002B2D5A" w:rsidRDefault="002B2D5A"/>
    <w:sectPr w:rsidR="002B2D5A" w:rsidSect="00DA01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65" w:rsidRDefault="00827F65" w:rsidP="008C35E8">
      <w:pPr>
        <w:spacing w:after="0" w:line="240" w:lineRule="auto"/>
      </w:pPr>
      <w:r>
        <w:separator/>
      </w:r>
    </w:p>
  </w:endnote>
  <w:endnote w:type="continuationSeparator" w:id="0">
    <w:p w:rsidR="00827F65" w:rsidRDefault="00827F65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65" w:rsidRDefault="00827F65" w:rsidP="008C35E8">
      <w:pPr>
        <w:spacing w:after="0" w:line="240" w:lineRule="auto"/>
      </w:pPr>
      <w:r>
        <w:separator/>
      </w:r>
    </w:p>
  </w:footnote>
  <w:footnote w:type="continuationSeparator" w:id="0">
    <w:p w:rsidR="00827F65" w:rsidRDefault="00827F65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57A04"/>
    <w:rsid w:val="00060D65"/>
    <w:rsid w:val="00061EE9"/>
    <w:rsid w:val="00077F50"/>
    <w:rsid w:val="0009145B"/>
    <w:rsid w:val="000953D1"/>
    <w:rsid w:val="000A1DD6"/>
    <w:rsid w:val="000A3AB5"/>
    <w:rsid w:val="000B4F62"/>
    <w:rsid w:val="000F3CA7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213D45"/>
    <w:rsid w:val="00223D60"/>
    <w:rsid w:val="00254A9C"/>
    <w:rsid w:val="00255B06"/>
    <w:rsid w:val="0027534C"/>
    <w:rsid w:val="00283D4F"/>
    <w:rsid w:val="002A45A1"/>
    <w:rsid w:val="002B2D5A"/>
    <w:rsid w:val="002B7156"/>
    <w:rsid w:val="002D1F7E"/>
    <w:rsid w:val="002D7142"/>
    <w:rsid w:val="002E0B14"/>
    <w:rsid w:val="002E0BD6"/>
    <w:rsid w:val="002F56F2"/>
    <w:rsid w:val="003069FB"/>
    <w:rsid w:val="00313992"/>
    <w:rsid w:val="003145AD"/>
    <w:rsid w:val="00361A6E"/>
    <w:rsid w:val="00366142"/>
    <w:rsid w:val="003A0E18"/>
    <w:rsid w:val="003A35B5"/>
    <w:rsid w:val="003A4176"/>
    <w:rsid w:val="003B2F86"/>
    <w:rsid w:val="003C26BD"/>
    <w:rsid w:val="003C54E9"/>
    <w:rsid w:val="003F14A8"/>
    <w:rsid w:val="003F40EF"/>
    <w:rsid w:val="004076B7"/>
    <w:rsid w:val="00435758"/>
    <w:rsid w:val="004402DA"/>
    <w:rsid w:val="00443F92"/>
    <w:rsid w:val="0044411B"/>
    <w:rsid w:val="00460A37"/>
    <w:rsid w:val="0046335D"/>
    <w:rsid w:val="00463BD9"/>
    <w:rsid w:val="00464855"/>
    <w:rsid w:val="004757DB"/>
    <w:rsid w:val="004A0E22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26D81"/>
    <w:rsid w:val="00531854"/>
    <w:rsid w:val="0053688E"/>
    <w:rsid w:val="00545148"/>
    <w:rsid w:val="00550C52"/>
    <w:rsid w:val="005519AE"/>
    <w:rsid w:val="00552868"/>
    <w:rsid w:val="00567B68"/>
    <w:rsid w:val="00580E0E"/>
    <w:rsid w:val="00584AD2"/>
    <w:rsid w:val="00590D1F"/>
    <w:rsid w:val="005A1D2E"/>
    <w:rsid w:val="005B514C"/>
    <w:rsid w:val="005B5A3C"/>
    <w:rsid w:val="005C3E6D"/>
    <w:rsid w:val="005C4D11"/>
    <w:rsid w:val="005C57FA"/>
    <w:rsid w:val="0061083B"/>
    <w:rsid w:val="0063072A"/>
    <w:rsid w:val="0063516E"/>
    <w:rsid w:val="00647208"/>
    <w:rsid w:val="00673CE8"/>
    <w:rsid w:val="006752D5"/>
    <w:rsid w:val="00680DB0"/>
    <w:rsid w:val="0068352C"/>
    <w:rsid w:val="00695A98"/>
    <w:rsid w:val="006A0B74"/>
    <w:rsid w:val="006A50E5"/>
    <w:rsid w:val="006B40AD"/>
    <w:rsid w:val="006B5F5A"/>
    <w:rsid w:val="006B5FCE"/>
    <w:rsid w:val="006D7CF3"/>
    <w:rsid w:val="006E2BD8"/>
    <w:rsid w:val="006E328B"/>
    <w:rsid w:val="006E74BE"/>
    <w:rsid w:val="006E7A7C"/>
    <w:rsid w:val="006F4535"/>
    <w:rsid w:val="00711664"/>
    <w:rsid w:val="007117EC"/>
    <w:rsid w:val="0072648F"/>
    <w:rsid w:val="00737AB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27F65"/>
    <w:rsid w:val="0083418A"/>
    <w:rsid w:val="008552A7"/>
    <w:rsid w:val="00886277"/>
    <w:rsid w:val="0088654C"/>
    <w:rsid w:val="00893622"/>
    <w:rsid w:val="0089676C"/>
    <w:rsid w:val="008A174C"/>
    <w:rsid w:val="008A3712"/>
    <w:rsid w:val="008A7BD5"/>
    <w:rsid w:val="008C35E8"/>
    <w:rsid w:val="008C59D1"/>
    <w:rsid w:val="008C7C7B"/>
    <w:rsid w:val="008F113F"/>
    <w:rsid w:val="00912541"/>
    <w:rsid w:val="0092512C"/>
    <w:rsid w:val="0093166B"/>
    <w:rsid w:val="00957291"/>
    <w:rsid w:val="009660AC"/>
    <w:rsid w:val="009750C2"/>
    <w:rsid w:val="009803DD"/>
    <w:rsid w:val="00983AE6"/>
    <w:rsid w:val="00997745"/>
    <w:rsid w:val="009B17F1"/>
    <w:rsid w:val="009D70E1"/>
    <w:rsid w:val="009F1488"/>
    <w:rsid w:val="009F198E"/>
    <w:rsid w:val="009F5489"/>
    <w:rsid w:val="00A011D6"/>
    <w:rsid w:val="00A10389"/>
    <w:rsid w:val="00A16087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81784"/>
    <w:rsid w:val="00A93D1F"/>
    <w:rsid w:val="00AB14D7"/>
    <w:rsid w:val="00AC36CD"/>
    <w:rsid w:val="00AF3E27"/>
    <w:rsid w:val="00AF5F8A"/>
    <w:rsid w:val="00AF68B2"/>
    <w:rsid w:val="00B05A1C"/>
    <w:rsid w:val="00B20003"/>
    <w:rsid w:val="00B37CB1"/>
    <w:rsid w:val="00B718DF"/>
    <w:rsid w:val="00BA545A"/>
    <w:rsid w:val="00BB0257"/>
    <w:rsid w:val="00BB295C"/>
    <w:rsid w:val="00BC57BD"/>
    <w:rsid w:val="00C204BE"/>
    <w:rsid w:val="00C43F09"/>
    <w:rsid w:val="00C57820"/>
    <w:rsid w:val="00C641F1"/>
    <w:rsid w:val="00C73005"/>
    <w:rsid w:val="00CA3508"/>
    <w:rsid w:val="00CA4961"/>
    <w:rsid w:val="00CC6528"/>
    <w:rsid w:val="00D0264E"/>
    <w:rsid w:val="00D207E3"/>
    <w:rsid w:val="00D21EB2"/>
    <w:rsid w:val="00D30684"/>
    <w:rsid w:val="00D35F53"/>
    <w:rsid w:val="00D37465"/>
    <w:rsid w:val="00D46829"/>
    <w:rsid w:val="00D51B16"/>
    <w:rsid w:val="00D64CB3"/>
    <w:rsid w:val="00D75056"/>
    <w:rsid w:val="00D75FCD"/>
    <w:rsid w:val="00D76609"/>
    <w:rsid w:val="00D83A2C"/>
    <w:rsid w:val="00D9563B"/>
    <w:rsid w:val="00D97E9E"/>
    <w:rsid w:val="00DA0197"/>
    <w:rsid w:val="00DA7505"/>
    <w:rsid w:val="00DB1CF2"/>
    <w:rsid w:val="00DB3627"/>
    <w:rsid w:val="00DB558E"/>
    <w:rsid w:val="00DD6110"/>
    <w:rsid w:val="00DF10C4"/>
    <w:rsid w:val="00DF2D7A"/>
    <w:rsid w:val="00E05547"/>
    <w:rsid w:val="00E72035"/>
    <w:rsid w:val="00E75F8C"/>
    <w:rsid w:val="00E875ED"/>
    <w:rsid w:val="00E95A9E"/>
    <w:rsid w:val="00EA1C56"/>
    <w:rsid w:val="00EC0893"/>
    <w:rsid w:val="00ED0EF6"/>
    <w:rsid w:val="00EE0A7F"/>
    <w:rsid w:val="00EF27CB"/>
    <w:rsid w:val="00EF51E8"/>
    <w:rsid w:val="00F0410E"/>
    <w:rsid w:val="00F226EE"/>
    <w:rsid w:val="00F25225"/>
    <w:rsid w:val="00F301A7"/>
    <w:rsid w:val="00F57E4B"/>
    <w:rsid w:val="00F64068"/>
    <w:rsid w:val="00F66E65"/>
    <w:rsid w:val="00F9482E"/>
    <w:rsid w:val="00F966BE"/>
    <w:rsid w:val="00FA3F3D"/>
    <w:rsid w:val="00FC5743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0F3CA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18" Type="http://schemas.openxmlformats.org/officeDocument/2006/relationships/hyperlink" Target="consultantplus://offline/ref=BDA520187632F8E35D9F5B0E69A373CBFEE7B0435CE1E603F8A3C53913EA35C911E4ACF4D305941119FF1CA1A6f0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7" Type="http://schemas.openxmlformats.org/officeDocument/2006/relationships/hyperlink" Target="consultantplus://offline/ref=BDA520187632F8E35D9F5B0E69A373CBFEE4BD415FE0E603F8A3C53913EA35C903E4F4F0D102814449A54BACA70C9888B906E6E470f1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4376E67D4FA428E2EBF6A687264BB27CE442148184578A790F7EA31A4610218404B7C940B13174F2103AB032997D577363C2B476Fh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4376E67D4FA428E2EBF6A687264BB27CE442148184578A790F7EA31A4610218404B74930B1C431B6E02F7447C84D776363F2A5BFA51F26AhDI" TargetMode="External"/><Relationship Id="rId10" Type="http://schemas.openxmlformats.org/officeDocument/2006/relationships/hyperlink" Target="consultantplus://offline/ref=9B6A6DE6C8E6478FA28EA4F59310DE7A0E0A595252267E950C17ADD8103B09AA334064C7E5C8B815E90556D78FC65C52DAEE719B56AA9B26jAU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4C74376E67D4FA428E2EBF6A687264BB27CE442148184578A790F7EA31A4610218404B70970F13174F2103AB032997D577363C2B476F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60B0-E786-4405-AC2B-DDB22FE2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vva</cp:lastModifiedBy>
  <cp:revision>19</cp:revision>
  <cp:lastPrinted>2020-12-08T08:26:00Z</cp:lastPrinted>
  <dcterms:created xsi:type="dcterms:W3CDTF">2020-12-04T09:00:00Z</dcterms:created>
  <dcterms:modified xsi:type="dcterms:W3CDTF">2020-12-23T04:27:00Z</dcterms:modified>
</cp:coreProperties>
</file>